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593CA3" w14:textId="77777777" w:rsidR="004F15ED" w:rsidRDefault="004F15ED" w:rsidP="004F15ED">
      <w:r>
        <w:t>Citation (APA):</w:t>
      </w:r>
    </w:p>
    <w:p w14:paraId="08781BE6" w14:textId="6F65F60B" w:rsidR="004F15ED" w:rsidRPr="004F15ED" w:rsidRDefault="004F15ED" w:rsidP="004F15ED">
      <w:r>
        <w:t>Title:</w:t>
      </w:r>
      <w:r>
        <w:t xml:space="preserve"> RNA-based thermoregulation of a </w:t>
      </w:r>
      <w:r>
        <w:rPr>
          <w:i/>
          <w:iCs/>
        </w:rPr>
        <w:t xml:space="preserve">Campylobacter jejuni </w:t>
      </w:r>
      <w:r>
        <w:t>zinc resistance determinant</w:t>
      </w:r>
    </w:p>
    <w:p w14:paraId="02D30280" w14:textId="38D616C2" w:rsidR="004F15ED" w:rsidRDefault="004F15ED" w:rsidP="004F15ED">
      <w:r>
        <w:t>Authors:</w:t>
      </w:r>
      <w:r>
        <w:t xml:space="preserve"> Heba Barnawi, Nader Masri, Natasha Hussain, Bushra Al-Lawati, Evita Mayasari, Aleksandra Gulbicka, Adrain J. Jervis, Min-Hsuan Huang, Jennifer S. Cavet, Dennis Linton</w:t>
      </w:r>
    </w:p>
    <w:p w14:paraId="7413A7F6" w14:textId="19EAF626" w:rsidR="004F15ED" w:rsidRDefault="004F15ED" w:rsidP="004F15ED">
      <w:r>
        <w:t xml:space="preserve">Journal: </w:t>
      </w:r>
      <w:r>
        <w:t>PLOS Pathogens</w:t>
      </w:r>
    </w:p>
    <w:p w14:paraId="311F82CE" w14:textId="1F5BD4A4" w:rsidR="004F15ED" w:rsidRDefault="004F15ED" w:rsidP="004F15ED">
      <w:r>
        <w:t>Year:</w:t>
      </w:r>
      <w:r>
        <w:t xml:space="preserve"> 2020</w:t>
      </w:r>
    </w:p>
    <w:p w14:paraId="20E9DBC0" w14:textId="77777777" w:rsidR="004F15ED" w:rsidRDefault="004F15ED" w:rsidP="004F15ED">
      <w:r>
        <w:rPr>
          <w:b/>
          <w:bCs/>
        </w:rPr>
        <w:t>Introduction</w:t>
      </w:r>
    </w:p>
    <w:p w14:paraId="46A01018" w14:textId="77777777" w:rsidR="004F15ED" w:rsidRDefault="004F15ED" w:rsidP="004F15ED">
      <w:r>
        <w:t xml:space="preserve">Identify and describe the relevant background information needed to understand this research paper. Where does this paper fit within the context of what is (or was) known about this topic? Identify the key observation/question that the authors are attempting to explain with their research. </w:t>
      </w:r>
    </w:p>
    <w:p w14:paraId="05963D2B" w14:textId="52F686DB" w:rsidR="004F15ED" w:rsidRDefault="004F15ED" w:rsidP="004F15ED">
      <w:pPr>
        <w:pStyle w:val="ListParagraph"/>
        <w:numPr>
          <w:ilvl w:val="0"/>
          <w:numId w:val="1"/>
        </w:numPr>
      </w:pPr>
      <w:r>
        <w:t xml:space="preserve">RNA thermometers (RNATs) – trigger bacteria </w:t>
      </w:r>
      <w:r w:rsidR="00E71A0C">
        <w:t xml:space="preserve">virulence factor expression in response to the temp shift on entering a warm-blooded host </w:t>
      </w:r>
      <w:r w:rsidR="009E7919">
        <w:t>located in the 5’ UTR region of mRNAs</w:t>
      </w:r>
    </w:p>
    <w:p w14:paraId="77E24A0D" w14:textId="6E6F83BC" w:rsidR="00E71A0C" w:rsidRDefault="00E71A0C" w:rsidP="004F15ED">
      <w:pPr>
        <w:pStyle w:val="ListParagraph"/>
        <w:numPr>
          <w:ilvl w:val="0"/>
          <w:numId w:val="1"/>
        </w:numPr>
      </w:pPr>
      <w:r>
        <w:t>Lower temp = secondary structures prevent translation initiation</w:t>
      </w:r>
    </w:p>
    <w:p w14:paraId="471DA467" w14:textId="125C1CD3" w:rsidR="00E71A0C" w:rsidRDefault="00E71A0C" w:rsidP="004F15ED">
      <w:pPr>
        <w:pStyle w:val="ListParagraph"/>
        <w:numPr>
          <w:ilvl w:val="0"/>
          <w:numId w:val="1"/>
        </w:numPr>
      </w:pPr>
      <w:r>
        <w:t>Higher temp = melt allowing translation</w:t>
      </w:r>
    </w:p>
    <w:p w14:paraId="72CA7EA6" w14:textId="589EC111" w:rsidR="00E71A0C" w:rsidRDefault="00E71A0C" w:rsidP="004F15ED">
      <w:pPr>
        <w:pStyle w:val="ListParagraph"/>
        <w:numPr>
          <w:ilvl w:val="0"/>
          <w:numId w:val="1"/>
        </w:numPr>
      </w:pPr>
      <w:r>
        <w:rPr>
          <w:i/>
          <w:iCs/>
        </w:rPr>
        <w:t>Campylobacter jejuni</w:t>
      </w:r>
      <w:r>
        <w:t xml:space="preserve"> = leading bacterial cause of human gastroenteritis</w:t>
      </w:r>
    </w:p>
    <w:p w14:paraId="5D619765" w14:textId="13B40762" w:rsidR="00E71A0C" w:rsidRDefault="00E71A0C" w:rsidP="004F15ED">
      <w:pPr>
        <w:pStyle w:val="ListParagraph"/>
        <w:numPr>
          <w:ilvl w:val="0"/>
          <w:numId w:val="1"/>
        </w:numPr>
      </w:pPr>
      <w:r>
        <w:t xml:space="preserve">RNAT regulates czcD (encodes a cation diffusion facilitator family) </w:t>
      </w:r>
    </w:p>
    <w:p w14:paraId="7C8BFB43" w14:textId="68BC42DF" w:rsidR="00E71A0C" w:rsidRDefault="00E71A0C" w:rsidP="00E71A0C">
      <w:pPr>
        <w:pStyle w:val="ListParagraph"/>
        <w:numPr>
          <w:ilvl w:val="1"/>
          <w:numId w:val="1"/>
        </w:numPr>
      </w:pPr>
      <w:r>
        <w:t>Cation diffusion facilitator = protein that helps with positive ions diffuse?</w:t>
      </w:r>
    </w:p>
    <w:p w14:paraId="195E5974" w14:textId="3643B92A" w:rsidR="00E71A0C" w:rsidRDefault="00E71A0C" w:rsidP="00E71A0C">
      <w:pPr>
        <w:pStyle w:val="ListParagraph"/>
        <w:numPr>
          <w:ilvl w:val="0"/>
          <w:numId w:val="1"/>
        </w:numPr>
      </w:pPr>
      <w:r>
        <w:rPr>
          <w:i/>
          <w:iCs/>
        </w:rPr>
        <w:t>czcD</w:t>
      </w:r>
      <w:r>
        <w:t xml:space="preserve"> UTR has a predicted stem loop in mRNA that changes the structure of the RBS to prevent translation below 37C</w:t>
      </w:r>
    </w:p>
    <w:p w14:paraId="5F23432B" w14:textId="60FB01D0" w:rsidR="00E71A0C" w:rsidRDefault="00E71A0C" w:rsidP="00E71A0C">
      <w:pPr>
        <w:pStyle w:val="ListParagraph"/>
        <w:numPr>
          <w:ilvl w:val="0"/>
          <w:numId w:val="1"/>
        </w:numPr>
      </w:pPr>
      <w:r>
        <w:t>without RNAT the expression of this gene is induced by zinc</w:t>
      </w:r>
    </w:p>
    <w:p w14:paraId="18817AD5" w14:textId="17A41050" w:rsidR="00027F60" w:rsidRDefault="00027F60" w:rsidP="00E71A0C">
      <w:pPr>
        <w:pStyle w:val="ListParagraph"/>
        <w:numPr>
          <w:ilvl w:val="0"/>
          <w:numId w:val="1"/>
        </w:numPr>
      </w:pPr>
      <w:r>
        <w:t xml:space="preserve">at a lower temp, RNAT limits the production of the gene </w:t>
      </w:r>
    </w:p>
    <w:p w14:paraId="0C1298BE" w14:textId="5B0E81E1" w:rsidR="00027F60" w:rsidRDefault="00027F60" w:rsidP="00E71A0C">
      <w:pPr>
        <w:pStyle w:val="ListParagraph"/>
        <w:numPr>
          <w:ilvl w:val="0"/>
          <w:numId w:val="1"/>
        </w:numPr>
      </w:pPr>
      <w:r>
        <w:t>inactivation of the gene of interest makes the larval non virulent??</w:t>
      </w:r>
    </w:p>
    <w:p w14:paraId="56998A13" w14:textId="4342E9F8" w:rsidR="00027F60" w:rsidRDefault="00027F60" w:rsidP="00027F60">
      <w:pPr>
        <w:pStyle w:val="ListParagraph"/>
        <w:numPr>
          <w:ilvl w:val="1"/>
          <w:numId w:val="1"/>
        </w:numPr>
      </w:pPr>
      <w:r>
        <w:t xml:space="preserve">Larval = </w:t>
      </w:r>
    </w:p>
    <w:p w14:paraId="7916A495" w14:textId="33D9B678" w:rsidR="00027F60" w:rsidRDefault="00027F60" w:rsidP="00027F60">
      <w:pPr>
        <w:pStyle w:val="ListParagraph"/>
        <w:numPr>
          <w:ilvl w:val="0"/>
          <w:numId w:val="1"/>
        </w:numPr>
      </w:pPr>
      <w:r>
        <w:t xml:space="preserve">At lower temp, RNAT secondary structure allows CzcD prod to enhance killing </w:t>
      </w:r>
    </w:p>
    <w:p w14:paraId="4239F083" w14:textId="3736AB86" w:rsidR="00027F60" w:rsidRDefault="00027F60" w:rsidP="00027F60">
      <w:pPr>
        <w:pStyle w:val="ListParagraph"/>
        <w:numPr>
          <w:ilvl w:val="0"/>
          <w:numId w:val="1"/>
        </w:numPr>
      </w:pPr>
      <w:r>
        <w:t>Hypothesis: “we hypothesise that CzcD regulation by metals and temperature provides a mechanism for</w:t>
      </w:r>
      <w:r w:rsidRPr="00027F60">
        <w:rPr>
          <w:i/>
          <w:iCs/>
        </w:rPr>
        <w:t xml:space="preserve"> C. jejuni</w:t>
      </w:r>
      <w:r>
        <w:t xml:space="preserve"> to overcome innate immune system-mediated Zn(II) toxicity in warm-blooded animal hosts.” </w:t>
      </w:r>
    </w:p>
    <w:p w14:paraId="475F1131" w14:textId="76293D25" w:rsidR="00027F60" w:rsidRDefault="00027F60" w:rsidP="00027F60">
      <w:pPr>
        <w:pStyle w:val="ListParagraph"/>
        <w:numPr>
          <w:ilvl w:val="1"/>
          <w:numId w:val="1"/>
        </w:numPr>
      </w:pPr>
      <w:r>
        <w:t xml:space="preserve">Regulation of the gene of interest by metals and temperature allows for the bacteria to overcome </w:t>
      </w:r>
      <w:r w:rsidR="00020A3B">
        <w:t>zinc toxicity in the environment of warm-blooded animal hosts</w:t>
      </w:r>
    </w:p>
    <w:p w14:paraId="271BBD90" w14:textId="542619D7" w:rsidR="00020A3B" w:rsidRDefault="00020A3B" w:rsidP="00020A3B">
      <w:pPr>
        <w:pStyle w:val="ListParagraph"/>
        <w:numPr>
          <w:ilvl w:val="0"/>
          <w:numId w:val="1"/>
        </w:numPr>
      </w:pPr>
      <w:r>
        <w:t>Zinc Immunity</w:t>
      </w:r>
    </w:p>
    <w:p w14:paraId="54BA23A6" w14:textId="7D6CE2EC" w:rsidR="00020A3B" w:rsidRDefault="00020A3B" w:rsidP="00020A3B">
      <w:pPr>
        <w:pStyle w:val="ListParagraph"/>
        <w:numPr>
          <w:ilvl w:val="1"/>
          <w:numId w:val="1"/>
        </w:numPr>
      </w:pPr>
      <w:r>
        <w:t>Essential for many enzymes</w:t>
      </w:r>
    </w:p>
    <w:p w14:paraId="554A81D4" w14:textId="4AAFF527" w:rsidR="00020A3B" w:rsidRDefault="00020A3B" w:rsidP="00020A3B">
      <w:pPr>
        <w:pStyle w:val="ListParagraph"/>
        <w:numPr>
          <w:ilvl w:val="1"/>
          <w:numId w:val="1"/>
        </w:numPr>
      </w:pPr>
      <w:r>
        <w:t xml:space="preserve">Too much = toxic </w:t>
      </w:r>
    </w:p>
    <w:p w14:paraId="5B5CC73C" w14:textId="61EBE087" w:rsidR="00020A3B" w:rsidRDefault="00D9513E" w:rsidP="00020A3B">
      <w:pPr>
        <w:pStyle w:val="ListParagraph"/>
        <w:numPr>
          <w:ilvl w:val="1"/>
          <w:numId w:val="1"/>
        </w:numPr>
      </w:pPr>
      <w:r>
        <w:t>Proinflam IL-6 causes increased abundance of a transporter at the PM of hepatocytes</w:t>
      </w:r>
    </w:p>
    <w:p w14:paraId="31117615" w14:textId="1724824D" w:rsidR="00D9513E" w:rsidRDefault="005A2834" w:rsidP="00020A3B">
      <w:pPr>
        <w:pStyle w:val="ListParagraph"/>
        <w:numPr>
          <w:ilvl w:val="1"/>
          <w:numId w:val="1"/>
        </w:numPr>
      </w:pPr>
      <w:r>
        <w:rPr>
          <w:i/>
          <w:iCs/>
        </w:rPr>
        <w:t>Mtb</w:t>
      </w:r>
      <w:r>
        <w:t xml:space="preserve"> and </w:t>
      </w:r>
      <w:r>
        <w:rPr>
          <w:i/>
          <w:iCs/>
        </w:rPr>
        <w:t xml:space="preserve">Salmonella </w:t>
      </w:r>
      <w:r>
        <w:t xml:space="preserve">Tphyi have zinc intoxication in macrophage phagosomes </w:t>
      </w:r>
    </w:p>
    <w:p w14:paraId="6EA778DF" w14:textId="274E2501" w:rsidR="005415D3" w:rsidRDefault="005415D3" w:rsidP="005415D3">
      <w:pPr>
        <w:pStyle w:val="ListParagraph"/>
        <w:numPr>
          <w:ilvl w:val="0"/>
          <w:numId w:val="1"/>
        </w:numPr>
      </w:pPr>
      <w:r>
        <w:t xml:space="preserve">“To doate, nothing is known about the mechanisms that might protect C. jejuni from Zinc toxicity during infection.” </w:t>
      </w:r>
    </w:p>
    <w:p w14:paraId="7BEE6B5B" w14:textId="0630E1BB" w:rsidR="005415D3" w:rsidRDefault="005415D3" w:rsidP="005415D3">
      <w:pPr>
        <w:pStyle w:val="ListParagraph"/>
        <w:numPr>
          <w:ilvl w:val="0"/>
          <w:numId w:val="1"/>
        </w:numPr>
      </w:pPr>
      <w:r>
        <w:t xml:space="preserve">“CDF metal-effluxes with a primary role in Zinc resistance” </w:t>
      </w:r>
    </w:p>
    <w:p w14:paraId="1C506900" w14:textId="368454A1" w:rsidR="005415D3" w:rsidRDefault="009E7919" w:rsidP="005415D3">
      <w:pPr>
        <w:pStyle w:val="ListParagraph"/>
        <w:numPr>
          <w:ilvl w:val="0"/>
          <w:numId w:val="1"/>
        </w:numPr>
      </w:pPr>
      <w:r>
        <w:t xml:space="preserve">“in this study, we have identified and characterized an RNAT in the intergenic UTR immediately upstream of </w:t>
      </w:r>
      <w:r>
        <w:rPr>
          <w:i/>
          <w:iCs/>
        </w:rPr>
        <w:t>czcD</w:t>
      </w:r>
      <w:r>
        <w:t xml:space="preserve"> that is responsible for increased CzcD expression at elevated host body temperatures to confer temperature-dependent </w:t>
      </w:r>
      <w:r>
        <w:rPr>
          <w:i/>
          <w:iCs/>
        </w:rPr>
        <w:t xml:space="preserve">C. jejuni </w:t>
      </w:r>
      <w:r>
        <w:t>Zinc resistance”</w:t>
      </w:r>
    </w:p>
    <w:p w14:paraId="7188E7F2" w14:textId="39720A0D" w:rsidR="005A2834" w:rsidRDefault="005A2834" w:rsidP="005A2834">
      <w:pPr>
        <w:rPr>
          <w:b/>
          <w:bCs/>
        </w:rPr>
      </w:pPr>
      <w:r>
        <w:rPr>
          <w:b/>
          <w:bCs/>
        </w:rPr>
        <w:lastRenderedPageBreak/>
        <w:t xml:space="preserve">Methods: </w:t>
      </w:r>
    </w:p>
    <w:p w14:paraId="66F8620C" w14:textId="4218EA6F" w:rsidR="005A2834" w:rsidRPr="005A2834" w:rsidRDefault="005A2834" w:rsidP="005A2834">
      <w:pPr>
        <w:pStyle w:val="ListParagraph"/>
        <w:numPr>
          <w:ilvl w:val="0"/>
          <w:numId w:val="2"/>
        </w:numPr>
        <w:rPr>
          <w:b/>
          <w:bCs/>
        </w:rPr>
      </w:pPr>
      <w:r>
        <w:t>Western Blot</w:t>
      </w:r>
    </w:p>
    <w:p w14:paraId="3A8A5018" w14:textId="7B798CC9" w:rsidR="005A2834" w:rsidRPr="005A2834" w:rsidRDefault="005A2834" w:rsidP="005A2834">
      <w:pPr>
        <w:pStyle w:val="ListParagraph"/>
        <w:numPr>
          <w:ilvl w:val="0"/>
          <w:numId w:val="2"/>
        </w:numPr>
        <w:rPr>
          <w:b/>
          <w:bCs/>
        </w:rPr>
      </w:pPr>
      <w:r>
        <w:t>Cloning</w:t>
      </w:r>
    </w:p>
    <w:p w14:paraId="011B044B" w14:textId="636B5DA3" w:rsidR="005A2834" w:rsidRPr="005A2834" w:rsidRDefault="005A2834" w:rsidP="005A2834">
      <w:pPr>
        <w:pStyle w:val="ListParagraph"/>
        <w:numPr>
          <w:ilvl w:val="0"/>
          <w:numId w:val="2"/>
        </w:numPr>
        <w:rPr>
          <w:b/>
          <w:bCs/>
        </w:rPr>
      </w:pPr>
      <w:r>
        <w:t>SDS-PAGE</w:t>
      </w:r>
    </w:p>
    <w:p w14:paraId="28F432E6" w14:textId="24F23EB6" w:rsidR="005A2834" w:rsidRPr="005A2834" w:rsidRDefault="005A2834" w:rsidP="005A2834">
      <w:pPr>
        <w:pStyle w:val="ListParagraph"/>
        <w:numPr>
          <w:ilvl w:val="0"/>
          <w:numId w:val="2"/>
        </w:numPr>
        <w:rPr>
          <w:b/>
          <w:bCs/>
        </w:rPr>
      </w:pPr>
      <w:r>
        <w:t>GFP</w:t>
      </w:r>
    </w:p>
    <w:p w14:paraId="7C5CA175" w14:textId="235B9DD0" w:rsidR="005A2834" w:rsidRPr="005A2834" w:rsidRDefault="005A2834" w:rsidP="005A2834">
      <w:pPr>
        <w:pStyle w:val="ListParagraph"/>
        <w:numPr>
          <w:ilvl w:val="0"/>
          <w:numId w:val="2"/>
        </w:numPr>
        <w:rPr>
          <w:b/>
          <w:bCs/>
        </w:rPr>
      </w:pPr>
      <w:r>
        <w:t xml:space="preserve">RNA purification </w:t>
      </w:r>
    </w:p>
    <w:p w14:paraId="0CC1EF3C" w14:textId="41DEB076" w:rsidR="005A2834" w:rsidRPr="005A2834" w:rsidRDefault="005415D3" w:rsidP="005A2834">
      <w:pPr>
        <w:pStyle w:val="ListParagraph"/>
        <w:numPr>
          <w:ilvl w:val="0"/>
          <w:numId w:val="2"/>
        </w:numPr>
        <w:rPr>
          <w:b/>
          <w:bCs/>
        </w:rPr>
      </w:pPr>
      <w:r>
        <w:t>RT-PCR</w:t>
      </w:r>
    </w:p>
    <w:p w14:paraId="6FB542EE" w14:textId="77777777" w:rsidR="004F15ED" w:rsidRDefault="004F15ED" w:rsidP="004F15ED">
      <w:r>
        <w:rPr>
          <w:b/>
          <w:bCs/>
        </w:rPr>
        <w:t>Figure</w:t>
      </w:r>
      <w:r>
        <w:t xml:space="preserve"> </w:t>
      </w:r>
    </w:p>
    <w:p w14:paraId="17D59A07" w14:textId="77777777" w:rsidR="004F15ED" w:rsidRDefault="004F15ED" w:rsidP="004F15ED">
      <w:r>
        <w:t>What is the hypothesis being tested?</w:t>
      </w:r>
    </w:p>
    <w:p w14:paraId="7882B1DE" w14:textId="77777777" w:rsidR="004F15ED" w:rsidRDefault="004F15ED" w:rsidP="004F15ED">
      <w:r>
        <w:t>How is the hypothesis being tested? (Methodology and what is being measured)</w:t>
      </w:r>
    </w:p>
    <w:p w14:paraId="48EE7BBF" w14:textId="77777777" w:rsidR="004F15ED" w:rsidRDefault="004F15ED" w:rsidP="004F15ED">
      <w:r>
        <w:t>What are the results?</w:t>
      </w:r>
    </w:p>
    <w:p w14:paraId="000E3006" w14:textId="77777777" w:rsidR="004F15ED" w:rsidRDefault="004F15ED" w:rsidP="004F15ED">
      <w:r>
        <w:t>What is the interpretation of the results?</w:t>
      </w:r>
    </w:p>
    <w:p w14:paraId="3B54FD4B" w14:textId="77777777" w:rsidR="004F15ED" w:rsidRDefault="004F15ED" w:rsidP="004F15ED"/>
    <w:p w14:paraId="4685F90B" w14:textId="77777777" w:rsidR="004F15ED" w:rsidRDefault="004F15ED" w:rsidP="004F15ED">
      <w:r>
        <w:rPr>
          <w:b/>
          <w:bCs/>
        </w:rPr>
        <w:t>Conclusion/Discussion</w:t>
      </w:r>
    </w:p>
    <w:p w14:paraId="1CAFF776" w14:textId="77777777" w:rsidR="004F15ED" w:rsidRDefault="004F15ED" w:rsidP="004F15ED">
      <w:r>
        <w:t xml:space="preserve">What are the major conclusions from this study? </w:t>
      </w:r>
    </w:p>
    <w:p w14:paraId="25B522E4" w14:textId="77777777" w:rsidR="004F15ED" w:rsidRDefault="004F15ED" w:rsidP="004F15ED"/>
    <w:p w14:paraId="31084112" w14:textId="77777777" w:rsidR="004F15ED" w:rsidRDefault="004F15ED" w:rsidP="004F15ED">
      <w:r>
        <w:rPr>
          <w:b/>
          <w:bCs/>
        </w:rPr>
        <w:t>Additional Notes</w:t>
      </w:r>
    </w:p>
    <w:p w14:paraId="24B52AE1" w14:textId="77777777" w:rsidR="004F15ED" w:rsidRDefault="004F15ED" w:rsidP="004F15ED"/>
    <w:p w14:paraId="553ABD53" w14:textId="77777777" w:rsidR="004F15ED" w:rsidRPr="009130E8" w:rsidRDefault="004F15ED" w:rsidP="004F15ED">
      <w:r>
        <w:rPr>
          <w:b/>
          <w:bCs/>
        </w:rPr>
        <w:t>Questions?</w:t>
      </w:r>
    </w:p>
    <w:p w14:paraId="2141E769" w14:textId="77777777" w:rsidR="008825E5" w:rsidRDefault="00375EFC"/>
    <w:sectPr w:rsidR="008825E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96877"/>
    <w:multiLevelType w:val="hybridMultilevel"/>
    <w:tmpl w:val="B5029F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CE1E93"/>
    <w:multiLevelType w:val="hybridMultilevel"/>
    <w:tmpl w:val="6584FC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9441334">
    <w:abstractNumId w:val="1"/>
  </w:num>
  <w:num w:numId="2" w16cid:durableId="6930710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15ED"/>
    <w:rsid w:val="00020A3B"/>
    <w:rsid w:val="00027F60"/>
    <w:rsid w:val="000A7E93"/>
    <w:rsid w:val="00375EFC"/>
    <w:rsid w:val="004049FF"/>
    <w:rsid w:val="004F15ED"/>
    <w:rsid w:val="005415D3"/>
    <w:rsid w:val="005A2834"/>
    <w:rsid w:val="009C073C"/>
    <w:rsid w:val="009E7919"/>
    <w:rsid w:val="00D9513E"/>
    <w:rsid w:val="00E71A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7246F0"/>
  <w15:chartTrackingRefBased/>
  <w15:docId w15:val="{F726A711-D883-4867-9733-42F5859B2E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15E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F15E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2</Pages>
  <Words>428</Words>
  <Characters>2444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Aisling Macaraeg</dc:creator>
  <cp:keywords/>
  <dc:description/>
  <cp:lastModifiedBy>Aisling Macaraeg</cp:lastModifiedBy>
  <cp:revision>1</cp:revision>
  <dcterms:created xsi:type="dcterms:W3CDTF">2022-07-19T18:34:00Z</dcterms:created>
  <dcterms:modified xsi:type="dcterms:W3CDTF">2022-07-19T22:25:00Z</dcterms:modified>
</cp:coreProperties>
</file>